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966" w:rsidRPr="000D098F" w:rsidRDefault="00E777AA" w:rsidP="000D098F">
      <w:pPr>
        <w:pStyle w:val="Titre1"/>
        <w:jc w:val="center"/>
        <w:rPr>
          <w:rFonts w:asciiTheme="majorBidi" w:hAnsiTheme="majorBidi"/>
          <w:sz w:val="28"/>
          <w:szCs w:val="28"/>
          <w:lang w:val="fr-FR"/>
        </w:rPr>
      </w:pPr>
      <w:r>
        <w:rPr>
          <w:rFonts w:asciiTheme="majorBidi" w:hAnsiTheme="majorBidi"/>
          <w:sz w:val="28"/>
          <w:szCs w:val="28"/>
          <w:lang w:val="fr-FR"/>
        </w:rPr>
        <w:t>P</w:t>
      </w:r>
      <w:r w:rsidR="00062BDF" w:rsidRPr="000D098F">
        <w:rPr>
          <w:rFonts w:asciiTheme="majorBidi" w:hAnsiTheme="majorBidi"/>
          <w:sz w:val="28"/>
          <w:szCs w:val="28"/>
          <w:lang w:val="fr-FR"/>
        </w:rPr>
        <w:t>rojet  prévisionnel</w:t>
      </w:r>
      <w:r w:rsidR="00554531">
        <w:rPr>
          <w:rFonts w:asciiTheme="majorBidi" w:hAnsiTheme="majorBidi"/>
          <w:sz w:val="28"/>
          <w:szCs w:val="28"/>
          <w:lang w:val="fr-FR"/>
        </w:rPr>
        <w:t xml:space="preserve"> en Volley-Ball</w:t>
      </w:r>
    </w:p>
    <w:tbl>
      <w:tblPr>
        <w:tblStyle w:val="Grilleclaire-Accent5"/>
        <w:tblW w:w="15466" w:type="dxa"/>
        <w:jc w:val="center"/>
        <w:tblLook w:val="04A0"/>
      </w:tblPr>
      <w:tblGrid>
        <w:gridCol w:w="2127"/>
        <w:gridCol w:w="1318"/>
        <w:gridCol w:w="241"/>
        <w:gridCol w:w="3845"/>
        <w:gridCol w:w="1825"/>
        <w:gridCol w:w="1711"/>
        <w:gridCol w:w="4399"/>
      </w:tblGrid>
      <w:tr w:rsidR="00062BDF" w:rsidRPr="000D098F" w:rsidTr="00283AB2">
        <w:trPr>
          <w:cnfStyle w:val="100000000000"/>
          <w:jc w:val="center"/>
        </w:trPr>
        <w:tc>
          <w:tcPr>
            <w:cnfStyle w:val="001000000000"/>
            <w:tcW w:w="3686" w:type="dxa"/>
            <w:gridSpan w:val="3"/>
            <w:vAlign w:val="center"/>
          </w:tcPr>
          <w:p w:rsidR="00062BDF" w:rsidRPr="000D098F" w:rsidRDefault="00062BDF" w:rsidP="000D098F">
            <w:pPr>
              <w:rPr>
                <w:rFonts w:asciiTheme="majorBidi" w:hAnsiTheme="majorBidi"/>
                <w:sz w:val="24"/>
                <w:szCs w:val="24"/>
              </w:rPr>
            </w:pPr>
            <w:r w:rsidRPr="000D098F">
              <w:rPr>
                <w:rFonts w:asciiTheme="majorBidi" w:hAnsiTheme="majorBidi"/>
                <w:sz w:val="24"/>
                <w:szCs w:val="24"/>
              </w:rPr>
              <w:t xml:space="preserve">Module </w:t>
            </w:r>
            <w:r w:rsidRPr="000D098F">
              <w:rPr>
                <w:rFonts w:asciiTheme="majorBidi" w:hAnsiTheme="majorBidi"/>
                <w:sz w:val="24"/>
                <w:szCs w:val="24"/>
                <w:lang w:val="fr-FR"/>
              </w:rPr>
              <w:t>d’enseignement</w:t>
            </w:r>
          </w:p>
        </w:tc>
        <w:tc>
          <w:tcPr>
            <w:tcW w:w="3845" w:type="dxa"/>
            <w:vAlign w:val="center"/>
          </w:tcPr>
          <w:p w:rsidR="00062BDF" w:rsidRPr="000D098F" w:rsidRDefault="00062BDF" w:rsidP="000D098F">
            <w:pPr>
              <w:cnfStyle w:val="100000000000"/>
              <w:rPr>
                <w:rFonts w:asciiTheme="majorBidi" w:hAnsiTheme="majorBidi"/>
                <w:sz w:val="24"/>
                <w:szCs w:val="24"/>
              </w:rPr>
            </w:pPr>
            <w:r w:rsidRPr="000D098F">
              <w:rPr>
                <w:rFonts w:asciiTheme="majorBidi" w:hAnsiTheme="majorBidi"/>
                <w:sz w:val="24"/>
                <w:szCs w:val="24"/>
              </w:rPr>
              <w:t>Groupe d’APS</w:t>
            </w:r>
          </w:p>
        </w:tc>
        <w:tc>
          <w:tcPr>
            <w:tcW w:w="3536" w:type="dxa"/>
            <w:gridSpan w:val="2"/>
            <w:vAlign w:val="center"/>
          </w:tcPr>
          <w:p w:rsidR="00062BDF" w:rsidRPr="000D098F" w:rsidRDefault="00062BDF" w:rsidP="000D098F">
            <w:pPr>
              <w:cnfStyle w:val="100000000000"/>
              <w:rPr>
                <w:rFonts w:asciiTheme="majorBidi" w:hAnsiTheme="majorBidi"/>
                <w:sz w:val="24"/>
                <w:szCs w:val="24"/>
              </w:rPr>
            </w:pPr>
            <w:r w:rsidRPr="000D098F">
              <w:rPr>
                <w:rFonts w:asciiTheme="majorBidi" w:hAnsiTheme="majorBidi"/>
                <w:sz w:val="24"/>
                <w:szCs w:val="24"/>
              </w:rPr>
              <w:t>APS support</w:t>
            </w:r>
          </w:p>
        </w:tc>
        <w:tc>
          <w:tcPr>
            <w:tcW w:w="4399" w:type="dxa"/>
            <w:vAlign w:val="center"/>
          </w:tcPr>
          <w:p w:rsidR="00062BDF" w:rsidRPr="000D098F" w:rsidRDefault="00062BDF" w:rsidP="000D098F">
            <w:pPr>
              <w:cnfStyle w:val="100000000000"/>
              <w:rPr>
                <w:rFonts w:asciiTheme="majorBidi" w:hAnsiTheme="majorBidi"/>
                <w:sz w:val="24"/>
                <w:szCs w:val="24"/>
              </w:rPr>
            </w:pPr>
            <w:r w:rsidRPr="000D098F">
              <w:rPr>
                <w:rFonts w:asciiTheme="majorBidi" w:hAnsiTheme="majorBidi"/>
                <w:sz w:val="24"/>
                <w:szCs w:val="24"/>
              </w:rPr>
              <w:t>Niveau scolaire</w:t>
            </w:r>
          </w:p>
        </w:tc>
      </w:tr>
      <w:tr w:rsidR="00062BDF" w:rsidRPr="000D098F" w:rsidTr="000742F3">
        <w:trPr>
          <w:cnfStyle w:val="000000100000"/>
          <w:trHeight w:val="661"/>
          <w:jc w:val="center"/>
        </w:trPr>
        <w:tc>
          <w:tcPr>
            <w:cnfStyle w:val="001000000000"/>
            <w:tcW w:w="3686" w:type="dxa"/>
            <w:gridSpan w:val="3"/>
            <w:vAlign w:val="center"/>
          </w:tcPr>
          <w:p w:rsidR="00062BDF" w:rsidRPr="000D098F" w:rsidRDefault="00434529" w:rsidP="000D098F">
            <w:pPr>
              <w:rPr>
                <w:rFonts w:asciiTheme="majorBidi" w:hAnsiTheme="majorBidi"/>
                <w:sz w:val="22"/>
                <w:szCs w:val="22"/>
                <w:lang w:val="fr-FR"/>
              </w:rPr>
            </w:pPr>
            <w:r>
              <w:rPr>
                <w:rFonts w:ascii="20th Century Font" w:hAnsi="20th Century Font" w:cs="20th Century Font"/>
                <w:sz w:val="23"/>
                <w:szCs w:val="23"/>
              </w:rPr>
              <w:t>Effort physique et performance sportive</w:t>
            </w:r>
          </w:p>
        </w:tc>
        <w:tc>
          <w:tcPr>
            <w:tcW w:w="3845" w:type="dxa"/>
            <w:vAlign w:val="center"/>
          </w:tcPr>
          <w:p w:rsidR="00062BDF" w:rsidRPr="000D098F" w:rsidRDefault="00062BDF" w:rsidP="000D098F">
            <w:pPr>
              <w:cnfStyle w:val="0000001000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Sport  collectif</w:t>
            </w:r>
            <w:r w:rsidR="00060C4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de renvoi</w:t>
            </w:r>
          </w:p>
        </w:tc>
        <w:tc>
          <w:tcPr>
            <w:tcW w:w="3536" w:type="dxa"/>
            <w:gridSpan w:val="2"/>
            <w:vAlign w:val="center"/>
          </w:tcPr>
          <w:p w:rsidR="00062BDF" w:rsidRPr="000D098F" w:rsidRDefault="00062BDF" w:rsidP="000D098F">
            <w:pPr>
              <w:cnfStyle w:val="0000001000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Volley-ball</w:t>
            </w:r>
          </w:p>
        </w:tc>
        <w:tc>
          <w:tcPr>
            <w:tcW w:w="4399" w:type="dxa"/>
            <w:vAlign w:val="center"/>
          </w:tcPr>
          <w:p w:rsidR="00062BDF" w:rsidRPr="000D098F" w:rsidRDefault="00434529" w:rsidP="000D098F">
            <w:pPr>
              <w:cnfStyle w:val="0000001000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AF4A1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°</w:t>
            </w:r>
            <w:r w:rsidR="00062BDF" w:rsidRPr="000D098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année bac</w:t>
            </w:r>
          </w:p>
        </w:tc>
      </w:tr>
      <w:tr w:rsidR="00062BDF" w:rsidRPr="00A34F94" w:rsidTr="00283AB2">
        <w:trPr>
          <w:cnfStyle w:val="000000010000"/>
          <w:trHeight w:val="353"/>
          <w:jc w:val="center"/>
        </w:trPr>
        <w:tc>
          <w:tcPr>
            <w:cnfStyle w:val="001000000000"/>
            <w:tcW w:w="3686" w:type="dxa"/>
            <w:gridSpan w:val="3"/>
            <w:vAlign w:val="center"/>
          </w:tcPr>
          <w:p w:rsidR="00062BDF" w:rsidRPr="000D098F" w:rsidRDefault="00062BDF" w:rsidP="000D098F">
            <w:pPr>
              <w:rPr>
                <w:rFonts w:asciiTheme="majorBidi" w:hAnsiTheme="majorBidi"/>
                <w:sz w:val="24"/>
                <w:szCs w:val="24"/>
              </w:rPr>
            </w:pPr>
            <w:r w:rsidRPr="000D098F">
              <w:rPr>
                <w:rFonts w:asciiTheme="majorBidi" w:hAnsiTheme="majorBidi"/>
                <w:sz w:val="24"/>
                <w:szCs w:val="24"/>
              </w:rPr>
              <w:t>O.T.I</w:t>
            </w:r>
          </w:p>
        </w:tc>
        <w:tc>
          <w:tcPr>
            <w:tcW w:w="11780" w:type="dxa"/>
            <w:gridSpan w:val="4"/>
            <w:vAlign w:val="center"/>
          </w:tcPr>
          <w:p w:rsidR="000742F3" w:rsidRPr="000742F3" w:rsidRDefault="000742F3" w:rsidP="000742F3">
            <w:pPr>
              <w:autoSpaceDE w:val="0"/>
              <w:autoSpaceDN w:val="0"/>
              <w:adjustRightInd w:val="0"/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 w:rsidRPr="000742F3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 xml:space="preserve">l’élève de la 1ère année doit pouvoir confronter et analyser différentes situations motrices et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améliorer ses réalisations</w:t>
            </w:r>
          </w:p>
          <w:p w:rsidR="000742F3" w:rsidRPr="000742F3" w:rsidRDefault="000742F3" w:rsidP="000742F3">
            <w:pPr>
              <w:autoSpaceDE w:val="0"/>
              <w:autoSpaceDN w:val="0"/>
              <w:adjustRightInd w:val="0"/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 w:rsidRPr="000742F3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et faire progresser son efficacité motrice et sa performance sportive</w:t>
            </w:r>
          </w:p>
          <w:p w:rsidR="00062BDF" w:rsidRPr="000D098F" w:rsidRDefault="00062BDF" w:rsidP="000742F3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</w:p>
        </w:tc>
      </w:tr>
      <w:tr w:rsidR="00EC2B6E" w:rsidRPr="00A34F94" w:rsidTr="00F54A1E">
        <w:trPr>
          <w:cnfStyle w:val="000000100000"/>
          <w:trHeight w:val="353"/>
          <w:jc w:val="center"/>
        </w:trPr>
        <w:tc>
          <w:tcPr>
            <w:cnfStyle w:val="001000000000"/>
            <w:tcW w:w="3686" w:type="dxa"/>
            <w:gridSpan w:val="3"/>
            <w:tcBorders>
              <w:bottom w:val="nil"/>
            </w:tcBorders>
            <w:vAlign w:val="center"/>
          </w:tcPr>
          <w:p w:rsidR="00EC2B6E" w:rsidRPr="000D098F" w:rsidRDefault="00F54A1E" w:rsidP="000D098F">
            <w:pPr>
              <w:rPr>
                <w:rFonts w:asciiTheme="majorBidi" w:hAnsiTheme="majorBidi"/>
                <w:sz w:val="24"/>
                <w:szCs w:val="24"/>
              </w:rPr>
            </w:pPr>
            <w:r w:rsidRPr="000D098F">
              <w:rPr>
                <w:rFonts w:asciiTheme="majorBidi" w:hAnsiTheme="majorBidi"/>
                <w:sz w:val="24"/>
                <w:szCs w:val="24"/>
              </w:rPr>
              <w:t>Compétence visée</w:t>
            </w:r>
          </w:p>
        </w:tc>
        <w:tc>
          <w:tcPr>
            <w:tcW w:w="11780" w:type="dxa"/>
            <w:gridSpan w:val="4"/>
            <w:tcBorders>
              <w:bottom w:val="nil"/>
            </w:tcBorders>
            <w:vAlign w:val="center"/>
          </w:tcPr>
          <w:p w:rsidR="00BB584E" w:rsidRPr="00BB584E" w:rsidRDefault="00AF4A14" w:rsidP="00AF4A14">
            <w:pPr>
              <w:autoSpaceDE w:val="0"/>
              <w:autoSpaceDN w:val="0"/>
              <w:adjustRightInd w:val="0"/>
              <w:cnfStyle w:val="00000010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 xml:space="preserve">Rechercher le gain de la </w:t>
            </w:r>
            <w:r w:rsidR="00BB584E" w:rsidRPr="00BB584E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rencontre par la mise en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BB584E" w:rsidRPr="00BB584E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oeuvre d’un jeu basée sur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BB584E" w:rsidRPr="00BB584E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l’organisation collective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BB584E" w:rsidRPr="00BB584E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pour récupérer la balle la</w:t>
            </w:r>
          </w:p>
          <w:p w:rsidR="00EC2B6E" w:rsidRPr="000D098F" w:rsidRDefault="00BB584E" w:rsidP="00AF4A14">
            <w:pPr>
              <w:autoSpaceDE w:val="0"/>
              <w:autoSpaceDN w:val="0"/>
              <w:adjustRightInd w:val="0"/>
              <w:cnfStyle w:val="00000010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 w:rsidRPr="00BB584E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faire progresser et la</w:t>
            </w:r>
            <w:r w:rsidR="00AF4A14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 xml:space="preserve"> </w:t>
            </w:r>
            <w:r w:rsidRPr="00BB584E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renvoyer dans la limite de</w:t>
            </w:r>
            <w:r w:rsidR="00AF4A14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 xml:space="preserve"> </w:t>
            </w:r>
            <w:r w:rsidRPr="00BB584E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3 touches de balles.</w:t>
            </w:r>
          </w:p>
        </w:tc>
      </w:tr>
      <w:tr w:rsidR="00062BDF" w:rsidRPr="00A34F94" w:rsidTr="00F54A1E">
        <w:trPr>
          <w:cnfStyle w:val="000000010000"/>
          <w:trHeight w:val="353"/>
          <w:jc w:val="center"/>
        </w:trPr>
        <w:tc>
          <w:tcPr>
            <w:cnfStyle w:val="001000000000"/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BDF" w:rsidRPr="000D098F" w:rsidRDefault="00062BDF" w:rsidP="000D098F">
            <w:pPr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2BDF" w:rsidRPr="00F54A1E" w:rsidRDefault="00062BDF" w:rsidP="00F54A1E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</w:p>
        </w:tc>
      </w:tr>
      <w:tr w:rsidR="00062BDF" w:rsidRPr="000D098F" w:rsidTr="00F54A1E">
        <w:trPr>
          <w:cnfStyle w:val="000000100000"/>
          <w:trHeight w:val="321"/>
          <w:jc w:val="center"/>
        </w:trPr>
        <w:tc>
          <w:tcPr>
            <w:cnfStyle w:val="001000000000"/>
            <w:tcW w:w="3686" w:type="dxa"/>
            <w:gridSpan w:val="3"/>
            <w:tcBorders>
              <w:top w:val="nil"/>
            </w:tcBorders>
            <w:vAlign w:val="center"/>
          </w:tcPr>
          <w:p w:rsidR="00062BDF" w:rsidRPr="000D098F" w:rsidRDefault="00062BDF" w:rsidP="000D098F">
            <w:pPr>
              <w:rPr>
                <w:rFonts w:asciiTheme="majorBidi" w:hAnsiTheme="majorBidi"/>
                <w:sz w:val="24"/>
                <w:szCs w:val="24"/>
              </w:rPr>
            </w:pPr>
            <w:r w:rsidRPr="000D098F">
              <w:rPr>
                <w:rFonts w:asciiTheme="majorBidi" w:hAnsiTheme="majorBidi"/>
                <w:sz w:val="24"/>
                <w:szCs w:val="24"/>
              </w:rPr>
              <w:t>Acquisitions attendues</w:t>
            </w:r>
          </w:p>
        </w:tc>
        <w:tc>
          <w:tcPr>
            <w:tcW w:w="3845" w:type="dxa"/>
            <w:tcBorders>
              <w:top w:val="nil"/>
            </w:tcBorders>
            <w:vAlign w:val="center"/>
          </w:tcPr>
          <w:p w:rsidR="00062BDF" w:rsidRPr="000D098F" w:rsidRDefault="00062BDF" w:rsidP="000D098F">
            <w:pPr>
              <w:cnfStyle w:val="0000001000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Connaissances procédurales</w:t>
            </w:r>
          </w:p>
        </w:tc>
        <w:tc>
          <w:tcPr>
            <w:tcW w:w="3536" w:type="dxa"/>
            <w:gridSpan w:val="2"/>
            <w:tcBorders>
              <w:top w:val="nil"/>
            </w:tcBorders>
            <w:vAlign w:val="center"/>
          </w:tcPr>
          <w:p w:rsidR="00062BDF" w:rsidRPr="000D098F" w:rsidRDefault="00062BDF" w:rsidP="000D098F">
            <w:pPr>
              <w:cnfStyle w:val="0000001000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Connaissances conceptuelles</w:t>
            </w:r>
          </w:p>
        </w:tc>
        <w:tc>
          <w:tcPr>
            <w:tcW w:w="4399" w:type="dxa"/>
            <w:tcBorders>
              <w:top w:val="nil"/>
            </w:tcBorders>
            <w:vAlign w:val="center"/>
          </w:tcPr>
          <w:p w:rsidR="00062BDF" w:rsidRPr="000D098F" w:rsidRDefault="00062BDF" w:rsidP="000D098F">
            <w:pPr>
              <w:cnfStyle w:val="0000001000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Connaissances comportementales</w:t>
            </w:r>
          </w:p>
        </w:tc>
      </w:tr>
      <w:tr w:rsidR="00062BDF" w:rsidRPr="00A34F94" w:rsidTr="00283AB2">
        <w:trPr>
          <w:cnfStyle w:val="000000010000"/>
          <w:trHeight w:val="506"/>
          <w:jc w:val="center"/>
        </w:trPr>
        <w:tc>
          <w:tcPr>
            <w:cnfStyle w:val="001000000000"/>
            <w:tcW w:w="3686" w:type="dxa"/>
            <w:gridSpan w:val="3"/>
            <w:vAlign w:val="center"/>
          </w:tcPr>
          <w:p w:rsidR="00062BDF" w:rsidRPr="000D098F" w:rsidRDefault="00062BDF" w:rsidP="000D098F">
            <w:pPr>
              <w:rPr>
                <w:rFonts w:asciiTheme="majorBidi" w:hAnsiTheme="majorBidi"/>
                <w:sz w:val="22"/>
                <w:szCs w:val="22"/>
                <w:lang w:val="fr-FR"/>
              </w:rPr>
            </w:pPr>
          </w:p>
        </w:tc>
        <w:tc>
          <w:tcPr>
            <w:tcW w:w="3845" w:type="dxa"/>
            <w:vAlign w:val="center"/>
          </w:tcPr>
          <w:p w:rsidR="00062BDF" w:rsidRPr="000D098F" w:rsidRDefault="00434529" w:rsidP="00434529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Renvoyer laballe dans le camp adv par-dessus le filet après avoir effectuer 2 ou 3 touches de balle</w:t>
            </w:r>
          </w:p>
        </w:tc>
        <w:tc>
          <w:tcPr>
            <w:tcW w:w="3536" w:type="dxa"/>
            <w:gridSpan w:val="2"/>
            <w:vAlign w:val="center"/>
          </w:tcPr>
          <w:p w:rsidR="00062BDF" w:rsidRDefault="00062BDF" w:rsidP="00434529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 xml:space="preserve">Connaissance du règlement et des concepts spécifiques au </w:t>
            </w:r>
            <w:r w:rsidR="00434529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volley ball</w:t>
            </w:r>
            <w:r w:rsidR="00060C42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.</w:t>
            </w:r>
          </w:p>
          <w:p w:rsidR="00060C42" w:rsidRPr="000D098F" w:rsidRDefault="00060C42" w:rsidP="00434529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Arbitrage .</w:t>
            </w:r>
          </w:p>
        </w:tc>
        <w:tc>
          <w:tcPr>
            <w:tcW w:w="4399" w:type="dxa"/>
            <w:vAlign w:val="center"/>
          </w:tcPr>
          <w:p w:rsidR="00062BDF" w:rsidRDefault="00060C42" w:rsidP="000D098F">
            <w:pPr>
              <w:ind w:left="24"/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Maitriser ses émotions et percevoir leurs effets sur la performance.</w:t>
            </w:r>
          </w:p>
          <w:p w:rsidR="00060C42" w:rsidRPr="000D098F" w:rsidRDefault="00060C42" w:rsidP="000D098F">
            <w:pPr>
              <w:ind w:left="24"/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Accepter et formuler de critiques objectives</w:t>
            </w:r>
          </w:p>
        </w:tc>
      </w:tr>
      <w:tr w:rsidR="00062BDF" w:rsidRPr="000D098F" w:rsidTr="00434529">
        <w:trPr>
          <w:cnfStyle w:val="000000100000"/>
          <w:jc w:val="center"/>
        </w:trPr>
        <w:tc>
          <w:tcPr>
            <w:cnfStyle w:val="001000000000"/>
            <w:tcW w:w="2127" w:type="dxa"/>
            <w:vAlign w:val="center"/>
          </w:tcPr>
          <w:p w:rsidR="00062BDF" w:rsidRPr="000D098F" w:rsidRDefault="00062BDF" w:rsidP="000D098F">
            <w:pPr>
              <w:rPr>
                <w:rFonts w:asciiTheme="majorBidi" w:hAnsiTheme="majorBidi"/>
                <w:sz w:val="24"/>
                <w:szCs w:val="24"/>
              </w:rPr>
            </w:pPr>
            <w:r w:rsidRPr="000D098F">
              <w:rPr>
                <w:rFonts w:asciiTheme="majorBidi" w:hAnsiTheme="majorBidi"/>
                <w:sz w:val="24"/>
                <w:szCs w:val="24"/>
              </w:rPr>
              <w:t>Paliers et objectifs</w:t>
            </w:r>
          </w:p>
        </w:tc>
        <w:tc>
          <w:tcPr>
            <w:tcW w:w="1318" w:type="dxa"/>
            <w:vAlign w:val="center"/>
          </w:tcPr>
          <w:p w:rsidR="00062BDF" w:rsidRPr="000D098F" w:rsidRDefault="00062BDF" w:rsidP="000D098F">
            <w:pPr>
              <w:cnfStyle w:val="0000001000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séances</w:t>
            </w:r>
          </w:p>
        </w:tc>
        <w:tc>
          <w:tcPr>
            <w:tcW w:w="5911" w:type="dxa"/>
            <w:gridSpan w:val="3"/>
            <w:vAlign w:val="center"/>
          </w:tcPr>
          <w:p w:rsidR="00062BDF" w:rsidRPr="000D098F" w:rsidRDefault="009006E8" w:rsidP="000D098F">
            <w:pPr>
              <w:cnfStyle w:val="0000001000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</w:t>
            </w:r>
            <w:r w:rsidR="00062BDF" w:rsidRPr="000D0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bjectifs</w:t>
            </w:r>
          </w:p>
        </w:tc>
        <w:tc>
          <w:tcPr>
            <w:tcW w:w="6110" w:type="dxa"/>
            <w:gridSpan w:val="2"/>
            <w:tcBorders>
              <w:bottom w:val="single" w:sz="4" w:space="0" w:color="auto"/>
            </w:tcBorders>
            <w:vAlign w:val="center"/>
          </w:tcPr>
          <w:p w:rsidR="00062BDF" w:rsidRPr="000D098F" w:rsidRDefault="00062BDF" w:rsidP="00F54A1E">
            <w:pPr>
              <w:cnfStyle w:val="00000010000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Bilans </w:t>
            </w:r>
            <w:r w:rsidR="00F54A1E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et evaluation</w:t>
            </w: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</w:t>
            </w:r>
          </w:p>
        </w:tc>
      </w:tr>
      <w:tr w:rsidR="000D098F" w:rsidRPr="00A34F94" w:rsidTr="008E086C">
        <w:trPr>
          <w:cnfStyle w:val="000000010000"/>
          <w:trHeight w:val="471"/>
          <w:jc w:val="center"/>
        </w:trPr>
        <w:tc>
          <w:tcPr>
            <w:cnfStyle w:val="001000000000"/>
            <w:tcW w:w="2127" w:type="dxa"/>
            <w:vMerge w:val="restart"/>
            <w:vAlign w:val="center"/>
          </w:tcPr>
          <w:p w:rsidR="000D098F" w:rsidRPr="000D098F" w:rsidRDefault="00D25C33" w:rsidP="000D098F">
            <w:pPr>
              <w:rPr>
                <w:rFonts w:asciiTheme="majorBidi" w:hAnsiTheme="majorBidi"/>
                <w:sz w:val="22"/>
                <w:szCs w:val="22"/>
                <w:lang w:val="fr-FR"/>
              </w:rPr>
            </w:pPr>
            <w:r>
              <w:rPr>
                <w:rFonts w:asciiTheme="majorBidi" w:hAnsiTheme="majorBidi"/>
                <w:sz w:val="22"/>
                <w:szCs w:val="22"/>
                <w:lang w:val="fr-FR"/>
              </w:rPr>
              <w:t>Améliorer les déplacemets et le contact avec le ballon</w:t>
            </w:r>
          </w:p>
          <w:p w:rsidR="000D098F" w:rsidRPr="000D098F" w:rsidRDefault="000D098F" w:rsidP="000D098F">
            <w:pPr>
              <w:rPr>
                <w:rFonts w:asciiTheme="majorBidi" w:hAnsiTheme="majorBidi"/>
                <w:sz w:val="22"/>
                <w:szCs w:val="22"/>
                <w:lang w:val="fr-FR"/>
              </w:rPr>
            </w:pPr>
          </w:p>
        </w:tc>
        <w:tc>
          <w:tcPr>
            <w:tcW w:w="1318" w:type="dxa"/>
            <w:vAlign w:val="center"/>
          </w:tcPr>
          <w:p w:rsidR="000D098F" w:rsidRPr="000D098F" w:rsidRDefault="000D098F" w:rsidP="000D098F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911" w:type="dxa"/>
            <w:gridSpan w:val="3"/>
            <w:tcBorders>
              <w:right w:val="single" w:sz="4" w:space="0" w:color="auto"/>
            </w:tcBorders>
            <w:vAlign w:val="center"/>
          </w:tcPr>
          <w:p w:rsidR="000D098F" w:rsidRPr="000D098F" w:rsidRDefault="009006E8" w:rsidP="000D098F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Test d’observation</w:t>
            </w:r>
          </w:p>
        </w:tc>
        <w:tc>
          <w:tcPr>
            <w:tcW w:w="61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98F" w:rsidRDefault="00434529" w:rsidP="000D098F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Bilans des séances seront traités par les éléves à la fin de chaque leçon.</w:t>
            </w:r>
          </w:p>
          <w:p w:rsidR="00434529" w:rsidRPr="000D098F" w:rsidRDefault="00434529" w:rsidP="000D098F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</w:p>
        </w:tc>
      </w:tr>
      <w:tr w:rsidR="000D098F" w:rsidRPr="00A34F94" w:rsidTr="00434529">
        <w:trPr>
          <w:cnfStyle w:val="000000100000"/>
          <w:jc w:val="center"/>
        </w:trPr>
        <w:tc>
          <w:tcPr>
            <w:cnfStyle w:val="001000000000"/>
            <w:tcW w:w="2127" w:type="dxa"/>
            <w:vMerge/>
            <w:vAlign w:val="center"/>
          </w:tcPr>
          <w:p w:rsidR="000D098F" w:rsidRPr="000D098F" w:rsidRDefault="000D098F" w:rsidP="000D098F">
            <w:pPr>
              <w:rPr>
                <w:rFonts w:asciiTheme="majorBidi" w:hAnsiTheme="majorBidi"/>
                <w:sz w:val="22"/>
                <w:szCs w:val="22"/>
                <w:lang w:val="fr-FR"/>
              </w:rPr>
            </w:pPr>
          </w:p>
        </w:tc>
        <w:tc>
          <w:tcPr>
            <w:tcW w:w="1318" w:type="dxa"/>
            <w:vAlign w:val="center"/>
          </w:tcPr>
          <w:p w:rsidR="000D098F" w:rsidRPr="000D098F" w:rsidRDefault="000D098F" w:rsidP="000D098F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911" w:type="dxa"/>
            <w:gridSpan w:val="3"/>
            <w:tcBorders>
              <w:right w:val="single" w:sz="4" w:space="0" w:color="auto"/>
            </w:tcBorders>
            <w:vAlign w:val="center"/>
          </w:tcPr>
          <w:p w:rsidR="000D098F" w:rsidRPr="000D098F" w:rsidRDefault="009006E8" w:rsidP="00634B49">
            <w:pPr>
              <w:cnfStyle w:val="00000010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Effectuer différentes touches tolérées par</w:t>
            </w:r>
            <w:r w:rsidR="00D25C33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 xml:space="preserve"> le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 xml:space="preserve"> réglement</w:t>
            </w:r>
          </w:p>
        </w:tc>
        <w:tc>
          <w:tcPr>
            <w:tcW w:w="61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98F" w:rsidRDefault="00434529" w:rsidP="000D098F">
            <w:pPr>
              <w:cnfStyle w:val="00000010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L’évaluation sera orientée par les OP 2007</w:t>
            </w:r>
            <w:r w:rsidR="001171A3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/</w:t>
            </w:r>
          </w:p>
          <w:p w:rsidR="001171A3" w:rsidRPr="000D098F" w:rsidRDefault="001171A3" w:rsidP="000D098F">
            <w:pPr>
              <w:cnfStyle w:val="00000010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</w:p>
        </w:tc>
      </w:tr>
      <w:tr w:rsidR="000D098F" w:rsidRPr="00A34F94" w:rsidTr="00434529">
        <w:trPr>
          <w:cnfStyle w:val="000000010000"/>
          <w:jc w:val="center"/>
        </w:trPr>
        <w:tc>
          <w:tcPr>
            <w:cnfStyle w:val="001000000000"/>
            <w:tcW w:w="2127" w:type="dxa"/>
            <w:vMerge/>
            <w:vAlign w:val="center"/>
          </w:tcPr>
          <w:p w:rsidR="000D098F" w:rsidRPr="000D098F" w:rsidRDefault="000D098F" w:rsidP="000D098F">
            <w:pPr>
              <w:rPr>
                <w:rFonts w:asciiTheme="majorBidi" w:hAnsiTheme="majorBidi"/>
                <w:sz w:val="22"/>
                <w:szCs w:val="22"/>
                <w:lang w:val="fr-FR"/>
              </w:rPr>
            </w:pPr>
          </w:p>
        </w:tc>
        <w:tc>
          <w:tcPr>
            <w:tcW w:w="1318" w:type="dxa"/>
            <w:vAlign w:val="center"/>
          </w:tcPr>
          <w:p w:rsidR="000D098F" w:rsidRPr="000D098F" w:rsidRDefault="000D098F" w:rsidP="000D098F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911" w:type="dxa"/>
            <w:gridSpan w:val="3"/>
            <w:tcBorders>
              <w:right w:val="single" w:sz="4" w:space="0" w:color="auto"/>
            </w:tcBorders>
            <w:vAlign w:val="center"/>
          </w:tcPr>
          <w:p w:rsidR="000D098F" w:rsidRPr="000D098F" w:rsidRDefault="00D25C33" w:rsidP="000D098F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Empécher la balle de tomber dans son espace proche</w:t>
            </w:r>
          </w:p>
        </w:tc>
        <w:tc>
          <w:tcPr>
            <w:tcW w:w="61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98F" w:rsidRPr="000D098F" w:rsidRDefault="001171A3" w:rsidP="000D098F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°° l’aspect collectif → 7 pts</w:t>
            </w:r>
          </w:p>
        </w:tc>
      </w:tr>
      <w:tr w:rsidR="000D098F" w:rsidRPr="00A34F94" w:rsidTr="00434529">
        <w:trPr>
          <w:cnfStyle w:val="000000100000"/>
          <w:jc w:val="center"/>
        </w:trPr>
        <w:tc>
          <w:tcPr>
            <w:cnfStyle w:val="001000000000"/>
            <w:tcW w:w="2127" w:type="dxa"/>
            <w:vMerge/>
            <w:vAlign w:val="center"/>
          </w:tcPr>
          <w:p w:rsidR="000D098F" w:rsidRPr="000D098F" w:rsidRDefault="000D098F" w:rsidP="000D098F">
            <w:pPr>
              <w:rPr>
                <w:rFonts w:asciiTheme="majorBidi" w:hAnsiTheme="majorBidi"/>
                <w:sz w:val="22"/>
                <w:szCs w:val="22"/>
                <w:lang w:val="fr-FR"/>
              </w:rPr>
            </w:pPr>
          </w:p>
        </w:tc>
        <w:tc>
          <w:tcPr>
            <w:tcW w:w="1318" w:type="dxa"/>
            <w:vAlign w:val="center"/>
          </w:tcPr>
          <w:p w:rsidR="000D098F" w:rsidRPr="000D098F" w:rsidRDefault="000D098F" w:rsidP="000D098F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911" w:type="dxa"/>
            <w:gridSpan w:val="3"/>
            <w:tcBorders>
              <w:right w:val="single" w:sz="4" w:space="0" w:color="auto"/>
            </w:tcBorders>
            <w:vAlign w:val="center"/>
          </w:tcPr>
          <w:p w:rsidR="000D098F" w:rsidRPr="000D098F" w:rsidRDefault="00D25C33" w:rsidP="000D098F">
            <w:pPr>
              <w:cnfStyle w:val="00000010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se déplacer et se placer sous la balle à fin de frapper laballe vers le haut</w:t>
            </w:r>
          </w:p>
        </w:tc>
        <w:tc>
          <w:tcPr>
            <w:tcW w:w="61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98F" w:rsidRPr="000D098F" w:rsidRDefault="001171A3" w:rsidP="000D098F">
            <w:pPr>
              <w:cnfStyle w:val="00000010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°° l’aspect ind        →6 pts</w:t>
            </w:r>
          </w:p>
        </w:tc>
      </w:tr>
      <w:tr w:rsidR="000D098F" w:rsidRPr="00A34F94" w:rsidTr="00434529">
        <w:trPr>
          <w:cnfStyle w:val="000000010000"/>
          <w:jc w:val="center"/>
        </w:trPr>
        <w:tc>
          <w:tcPr>
            <w:cnfStyle w:val="001000000000"/>
            <w:tcW w:w="2127" w:type="dxa"/>
            <w:vMerge w:val="restart"/>
            <w:vAlign w:val="center"/>
          </w:tcPr>
          <w:p w:rsidR="00D25C33" w:rsidRDefault="00D25C33" w:rsidP="000D098F">
            <w:pPr>
              <w:rPr>
                <w:rFonts w:asciiTheme="majorBidi" w:hAnsiTheme="majorBidi"/>
                <w:sz w:val="22"/>
                <w:szCs w:val="22"/>
                <w:lang w:val="fr-FR"/>
              </w:rPr>
            </w:pPr>
            <w:r>
              <w:rPr>
                <w:rFonts w:asciiTheme="majorBidi" w:hAnsiTheme="majorBidi"/>
                <w:sz w:val="22"/>
                <w:szCs w:val="22"/>
                <w:lang w:val="fr-FR"/>
              </w:rPr>
              <w:t xml:space="preserve">Apprendre à amener la balle de l’arriére vers l’avant </w:t>
            </w:r>
          </w:p>
          <w:p w:rsidR="000D098F" w:rsidRPr="000D098F" w:rsidRDefault="00D25C33" w:rsidP="000D098F">
            <w:pPr>
              <w:rPr>
                <w:rFonts w:asciiTheme="majorBidi" w:hAnsiTheme="majorBidi"/>
                <w:sz w:val="22"/>
                <w:szCs w:val="22"/>
                <w:lang w:val="fr-FR"/>
              </w:rPr>
            </w:pPr>
            <w:r>
              <w:rPr>
                <w:rFonts w:asciiTheme="majorBidi" w:hAnsiTheme="majorBidi"/>
                <w:sz w:val="22"/>
                <w:szCs w:val="22"/>
                <w:lang w:val="fr-FR"/>
              </w:rPr>
              <w:t>° recp+pass+attaq°</w:t>
            </w:r>
          </w:p>
        </w:tc>
        <w:tc>
          <w:tcPr>
            <w:tcW w:w="1318" w:type="dxa"/>
            <w:vAlign w:val="center"/>
          </w:tcPr>
          <w:p w:rsidR="000D098F" w:rsidRPr="000D098F" w:rsidRDefault="000D098F" w:rsidP="000D098F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911" w:type="dxa"/>
            <w:gridSpan w:val="3"/>
            <w:tcBorders>
              <w:right w:val="single" w:sz="4" w:space="0" w:color="auto"/>
            </w:tcBorders>
            <w:vAlign w:val="center"/>
          </w:tcPr>
          <w:p w:rsidR="000D098F" w:rsidRDefault="00D25C33" w:rsidP="00954789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Réaliser des touches entre partenaires avant d’envoyer la balle</w:t>
            </w:r>
          </w:p>
          <w:p w:rsidR="00D25C33" w:rsidRPr="000D098F" w:rsidRDefault="00D25C33" w:rsidP="00954789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° jeu indirect °</w:t>
            </w:r>
          </w:p>
        </w:tc>
        <w:tc>
          <w:tcPr>
            <w:tcW w:w="61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98F" w:rsidRPr="000D098F" w:rsidRDefault="001171A3" w:rsidP="007A6A90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 xml:space="preserve">°° </w:t>
            </w: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Connaissances conceptuelles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→ 3pts</w:t>
            </w:r>
          </w:p>
        </w:tc>
      </w:tr>
      <w:tr w:rsidR="000D098F" w:rsidRPr="00A34F94" w:rsidTr="00434529">
        <w:trPr>
          <w:cnfStyle w:val="000000100000"/>
          <w:jc w:val="center"/>
        </w:trPr>
        <w:tc>
          <w:tcPr>
            <w:cnfStyle w:val="001000000000"/>
            <w:tcW w:w="2127" w:type="dxa"/>
            <w:vMerge/>
            <w:vAlign w:val="center"/>
          </w:tcPr>
          <w:p w:rsidR="000D098F" w:rsidRPr="000D098F" w:rsidRDefault="000D098F" w:rsidP="000D098F">
            <w:pPr>
              <w:rPr>
                <w:rFonts w:asciiTheme="majorBidi" w:hAnsiTheme="majorBidi"/>
                <w:sz w:val="22"/>
                <w:szCs w:val="22"/>
                <w:lang w:val="fr-FR"/>
              </w:rPr>
            </w:pPr>
          </w:p>
        </w:tc>
        <w:tc>
          <w:tcPr>
            <w:tcW w:w="1318" w:type="dxa"/>
            <w:vAlign w:val="center"/>
          </w:tcPr>
          <w:p w:rsidR="000D098F" w:rsidRPr="000D098F" w:rsidRDefault="000D098F" w:rsidP="000D098F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911" w:type="dxa"/>
            <w:gridSpan w:val="3"/>
            <w:tcBorders>
              <w:right w:val="single" w:sz="4" w:space="0" w:color="auto"/>
            </w:tcBorders>
            <w:vAlign w:val="center"/>
          </w:tcPr>
          <w:p w:rsidR="000D098F" w:rsidRPr="000D098F" w:rsidRDefault="00D25C33" w:rsidP="001925F7">
            <w:pPr>
              <w:cnfStyle w:val="00000010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Organiser l’attaque de maniére à orienter la balle vers la zone avant</w:t>
            </w:r>
          </w:p>
        </w:tc>
        <w:tc>
          <w:tcPr>
            <w:tcW w:w="61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98F" w:rsidRPr="000D098F" w:rsidRDefault="001171A3" w:rsidP="007A6A90">
            <w:pPr>
              <w:cnfStyle w:val="00000010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 xml:space="preserve">°° </w:t>
            </w: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Connaissances comportementales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→4pts</w:t>
            </w:r>
          </w:p>
        </w:tc>
      </w:tr>
      <w:tr w:rsidR="000D098F" w:rsidRPr="00A34F94" w:rsidTr="00434529">
        <w:trPr>
          <w:cnfStyle w:val="000000010000"/>
          <w:jc w:val="center"/>
        </w:trPr>
        <w:tc>
          <w:tcPr>
            <w:cnfStyle w:val="001000000000"/>
            <w:tcW w:w="2127" w:type="dxa"/>
            <w:vMerge/>
            <w:vAlign w:val="center"/>
          </w:tcPr>
          <w:p w:rsidR="000D098F" w:rsidRPr="000D098F" w:rsidRDefault="000D098F" w:rsidP="000D098F">
            <w:pPr>
              <w:rPr>
                <w:rFonts w:asciiTheme="majorBidi" w:hAnsiTheme="majorBidi"/>
                <w:sz w:val="22"/>
                <w:szCs w:val="22"/>
                <w:lang w:val="fr-FR"/>
              </w:rPr>
            </w:pPr>
          </w:p>
        </w:tc>
        <w:tc>
          <w:tcPr>
            <w:tcW w:w="1318" w:type="dxa"/>
            <w:vAlign w:val="center"/>
          </w:tcPr>
          <w:p w:rsidR="000D098F" w:rsidRPr="000D098F" w:rsidRDefault="000D098F" w:rsidP="000D098F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911" w:type="dxa"/>
            <w:gridSpan w:val="3"/>
            <w:tcBorders>
              <w:right w:val="single" w:sz="4" w:space="0" w:color="auto"/>
            </w:tcBorders>
            <w:vAlign w:val="center"/>
          </w:tcPr>
          <w:p w:rsidR="000D098F" w:rsidRPr="000D098F" w:rsidRDefault="00C308CA" w:rsidP="000D098F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 w:rsidRPr="00C308C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fr-FR"/>
              </w:rPr>
              <w:t>Se reconnaître passeur, réceptionneur, attaquant.</w:t>
            </w:r>
          </w:p>
        </w:tc>
        <w:tc>
          <w:tcPr>
            <w:tcW w:w="61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98F" w:rsidRPr="000D098F" w:rsidRDefault="000D098F" w:rsidP="007A6A90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</w:p>
        </w:tc>
      </w:tr>
      <w:tr w:rsidR="000D098F" w:rsidRPr="00A34F94" w:rsidTr="00C308CA">
        <w:trPr>
          <w:cnfStyle w:val="000000100000"/>
          <w:jc w:val="center"/>
        </w:trPr>
        <w:tc>
          <w:tcPr>
            <w:cnfStyle w:val="001000000000"/>
            <w:tcW w:w="2127" w:type="dxa"/>
            <w:vMerge/>
            <w:vAlign w:val="center"/>
          </w:tcPr>
          <w:p w:rsidR="000D098F" w:rsidRPr="003F0C51" w:rsidRDefault="000D098F" w:rsidP="000D098F">
            <w:pPr>
              <w:rPr>
                <w:rFonts w:asciiTheme="majorBidi" w:hAnsiTheme="majorBidi"/>
                <w:sz w:val="24"/>
                <w:szCs w:val="24"/>
                <w:lang w:val="fr-FR"/>
              </w:rPr>
            </w:pPr>
          </w:p>
        </w:tc>
        <w:tc>
          <w:tcPr>
            <w:tcW w:w="1318" w:type="dxa"/>
            <w:vAlign w:val="center"/>
          </w:tcPr>
          <w:p w:rsidR="000D098F" w:rsidRPr="000D098F" w:rsidRDefault="000D098F" w:rsidP="000D098F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08</w:t>
            </w:r>
          </w:p>
        </w:tc>
        <w:tc>
          <w:tcPr>
            <w:tcW w:w="5911" w:type="dxa"/>
            <w:gridSpan w:val="3"/>
            <w:tcBorders>
              <w:right w:val="single" w:sz="4" w:space="0" w:color="auto"/>
            </w:tcBorders>
            <w:vAlign w:val="center"/>
          </w:tcPr>
          <w:p w:rsidR="000D098F" w:rsidRPr="000D098F" w:rsidRDefault="00C308CA" w:rsidP="000D098F">
            <w:pPr>
              <w:cnfStyle w:val="00000010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 xml:space="preserve">Construire </w:t>
            </w:r>
            <w:r w:rsidR="008E086C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une attaque à base de 3touches términer par un renvoi smashé.</w:t>
            </w:r>
          </w:p>
        </w:tc>
        <w:tc>
          <w:tcPr>
            <w:tcW w:w="61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98F" w:rsidRPr="000D098F" w:rsidRDefault="000D098F" w:rsidP="00283AB2">
            <w:pPr>
              <w:cnfStyle w:val="00000010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</w:p>
        </w:tc>
      </w:tr>
      <w:tr w:rsidR="00C308CA" w:rsidRPr="00A34F94" w:rsidTr="00C308CA">
        <w:trPr>
          <w:cnfStyle w:val="000000010000"/>
          <w:jc w:val="center"/>
        </w:trPr>
        <w:tc>
          <w:tcPr>
            <w:cnfStyle w:val="001000000000"/>
            <w:tcW w:w="2127" w:type="dxa"/>
            <w:vAlign w:val="center"/>
          </w:tcPr>
          <w:p w:rsidR="00C308CA" w:rsidRPr="003F0C51" w:rsidRDefault="00C308CA" w:rsidP="000D098F">
            <w:pPr>
              <w:rPr>
                <w:rFonts w:asciiTheme="majorBidi" w:hAnsiTheme="majorBidi"/>
                <w:sz w:val="24"/>
                <w:szCs w:val="24"/>
                <w:lang w:val="fr-FR"/>
              </w:rPr>
            </w:pPr>
          </w:p>
        </w:tc>
        <w:tc>
          <w:tcPr>
            <w:tcW w:w="1318" w:type="dxa"/>
            <w:vAlign w:val="center"/>
          </w:tcPr>
          <w:p w:rsidR="00C308CA" w:rsidRPr="000D098F" w:rsidRDefault="00C308CA" w:rsidP="000D098F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09</w:t>
            </w:r>
          </w:p>
        </w:tc>
        <w:tc>
          <w:tcPr>
            <w:tcW w:w="5911" w:type="dxa"/>
            <w:gridSpan w:val="3"/>
            <w:tcBorders>
              <w:right w:val="single" w:sz="4" w:space="0" w:color="auto"/>
            </w:tcBorders>
            <w:vAlign w:val="center"/>
          </w:tcPr>
          <w:p w:rsidR="00C308CA" w:rsidRPr="000D098F" w:rsidRDefault="00C308CA" w:rsidP="00A04F34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Réaliser un service correct par-dessus le filet et dans le camp adv</w:t>
            </w:r>
            <w:r w:rsidR="008E086C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.</w:t>
            </w:r>
          </w:p>
        </w:tc>
        <w:tc>
          <w:tcPr>
            <w:tcW w:w="61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8CA" w:rsidRPr="000D098F" w:rsidRDefault="00C308CA" w:rsidP="00283AB2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</w:p>
        </w:tc>
      </w:tr>
      <w:tr w:rsidR="00C308CA" w:rsidRPr="00A34F94" w:rsidTr="00C308CA">
        <w:trPr>
          <w:cnfStyle w:val="000000100000"/>
          <w:jc w:val="center"/>
        </w:trPr>
        <w:tc>
          <w:tcPr>
            <w:cnfStyle w:val="001000000000"/>
            <w:tcW w:w="2127" w:type="dxa"/>
            <w:vAlign w:val="center"/>
          </w:tcPr>
          <w:p w:rsidR="00C308CA" w:rsidRPr="003F0C51" w:rsidRDefault="00C308CA" w:rsidP="000D098F">
            <w:pPr>
              <w:rPr>
                <w:rFonts w:asciiTheme="majorBidi" w:hAnsiTheme="majorBidi"/>
                <w:sz w:val="24"/>
                <w:szCs w:val="24"/>
                <w:lang w:val="fr-FR"/>
              </w:rPr>
            </w:pPr>
          </w:p>
        </w:tc>
        <w:tc>
          <w:tcPr>
            <w:tcW w:w="1318" w:type="dxa"/>
            <w:vAlign w:val="center"/>
          </w:tcPr>
          <w:p w:rsidR="00C308CA" w:rsidRPr="000D098F" w:rsidRDefault="00C308CA" w:rsidP="000D098F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10</w:t>
            </w:r>
          </w:p>
        </w:tc>
        <w:tc>
          <w:tcPr>
            <w:tcW w:w="5911" w:type="dxa"/>
            <w:gridSpan w:val="3"/>
            <w:tcBorders>
              <w:right w:val="single" w:sz="4" w:space="0" w:color="auto"/>
            </w:tcBorders>
            <w:vAlign w:val="center"/>
          </w:tcPr>
          <w:p w:rsidR="00C308CA" w:rsidRDefault="00C308CA" w:rsidP="000D098F">
            <w:pPr>
              <w:cnfStyle w:val="00000010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Test bilan</w:t>
            </w:r>
          </w:p>
        </w:tc>
        <w:tc>
          <w:tcPr>
            <w:tcW w:w="6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CA" w:rsidRPr="000D098F" w:rsidRDefault="00C308CA" w:rsidP="00283AB2">
            <w:pPr>
              <w:cnfStyle w:val="00000010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</w:p>
        </w:tc>
      </w:tr>
      <w:tr w:rsidR="00C308CA" w:rsidRPr="00A34F94" w:rsidTr="00283AB2">
        <w:trPr>
          <w:cnfStyle w:val="000000010000"/>
          <w:jc w:val="center"/>
        </w:trPr>
        <w:tc>
          <w:tcPr>
            <w:cnfStyle w:val="001000000000"/>
            <w:tcW w:w="2127" w:type="dxa"/>
            <w:vAlign w:val="center"/>
          </w:tcPr>
          <w:p w:rsidR="00C308CA" w:rsidRPr="000D098F" w:rsidRDefault="00C308CA" w:rsidP="000D098F">
            <w:pPr>
              <w:rPr>
                <w:rFonts w:asciiTheme="majorBidi" w:hAnsiTheme="majorBidi"/>
                <w:sz w:val="24"/>
                <w:szCs w:val="24"/>
                <w:lang w:val="fr-FR"/>
              </w:rPr>
            </w:pPr>
            <w:r w:rsidRPr="000D098F">
              <w:rPr>
                <w:rFonts w:asciiTheme="majorBidi" w:hAnsiTheme="majorBidi"/>
                <w:sz w:val="24"/>
                <w:szCs w:val="24"/>
              </w:rPr>
              <w:t>Situation de référence</w:t>
            </w:r>
          </w:p>
        </w:tc>
        <w:tc>
          <w:tcPr>
            <w:tcW w:w="13339" w:type="dxa"/>
            <w:gridSpan w:val="6"/>
            <w:vAlign w:val="center"/>
          </w:tcPr>
          <w:p w:rsidR="00C308CA" w:rsidRPr="000D098F" w:rsidRDefault="00C308CA" w:rsidP="000D098F">
            <w:pPr>
              <w:cnfStyle w:val="000000010000"/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</w:pPr>
            <w:r w:rsidRPr="000D098F">
              <w:rPr>
                <w:rFonts w:asciiTheme="majorBidi" w:hAnsiTheme="majorBidi" w:cstheme="majorBidi"/>
                <w:b/>
                <w:bCs/>
                <w:sz w:val="22"/>
                <w:szCs w:val="22"/>
                <w:lang w:val="fr-FR"/>
              </w:rPr>
              <w:t>Match arbitré de 6 ≠ 6 de pendant 10 min sur un terrain adapté, opposant deux équipes dont le rapport de force  est équilibré.</w:t>
            </w:r>
          </w:p>
        </w:tc>
      </w:tr>
    </w:tbl>
    <w:p w:rsidR="00062BDF" w:rsidRPr="00060C42" w:rsidRDefault="00E777AA" w:rsidP="00E777AA">
      <w:pPr>
        <w:jc w:val="right"/>
        <w:rPr>
          <w:b/>
          <w:bCs/>
          <w:i w:val="0"/>
          <w:iCs w:val="0"/>
          <w:u w:val="single"/>
          <w:lang w:val="fr-FR"/>
        </w:rPr>
      </w:pPr>
      <w:r>
        <w:rPr>
          <w:b/>
          <w:bCs/>
          <w:i w:val="0"/>
          <w:iCs w:val="0"/>
          <w:u w:val="single"/>
          <w:lang w:val="fr-FR"/>
        </w:rPr>
        <w:t xml:space="preserve"> </w:t>
      </w:r>
      <w:r w:rsidR="00060C42" w:rsidRPr="00060C42">
        <w:rPr>
          <w:b/>
          <w:bCs/>
          <w:i w:val="0"/>
          <w:iCs w:val="0"/>
          <w:u w:val="single"/>
          <w:lang w:val="fr-FR"/>
        </w:rPr>
        <w:t>mhaimah</w:t>
      </w:r>
    </w:p>
    <w:sectPr w:rsidR="00062BDF" w:rsidRPr="00060C42" w:rsidSect="00062BDF">
      <w:pgSz w:w="16838" w:h="11906" w:orient="landscape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307" w:rsidRDefault="00822307" w:rsidP="00D25C33">
      <w:pPr>
        <w:spacing w:after="0" w:line="240" w:lineRule="auto"/>
      </w:pPr>
      <w:r>
        <w:separator/>
      </w:r>
    </w:p>
  </w:endnote>
  <w:endnote w:type="continuationSeparator" w:id="1">
    <w:p w:rsidR="00822307" w:rsidRDefault="00822307" w:rsidP="00D25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20th Century Font">
    <w:altName w:val="2 0th Century Fon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307" w:rsidRDefault="00822307" w:rsidP="00D25C33">
      <w:pPr>
        <w:spacing w:after="0" w:line="240" w:lineRule="auto"/>
      </w:pPr>
      <w:r>
        <w:separator/>
      </w:r>
    </w:p>
  </w:footnote>
  <w:footnote w:type="continuationSeparator" w:id="1">
    <w:p w:rsidR="00822307" w:rsidRDefault="00822307" w:rsidP="00D25C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C2EB9"/>
    <w:multiLevelType w:val="hybridMultilevel"/>
    <w:tmpl w:val="57E41E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D84E9B"/>
    <w:multiLevelType w:val="hybridMultilevel"/>
    <w:tmpl w:val="9844FCEA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2BDF"/>
    <w:rsid w:val="00036E86"/>
    <w:rsid w:val="00060C42"/>
    <w:rsid w:val="00062BDF"/>
    <w:rsid w:val="00070FDE"/>
    <w:rsid w:val="000742F3"/>
    <w:rsid w:val="000D098F"/>
    <w:rsid w:val="000F0437"/>
    <w:rsid w:val="001171A3"/>
    <w:rsid w:val="00177966"/>
    <w:rsid w:val="00186299"/>
    <w:rsid w:val="001925F7"/>
    <w:rsid w:val="00257141"/>
    <w:rsid w:val="00283AB2"/>
    <w:rsid w:val="002B472D"/>
    <w:rsid w:val="00382CFE"/>
    <w:rsid w:val="003F0C51"/>
    <w:rsid w:val="00417788"/>
    <w:rsid w:val="0042097B"/>
    <w:rsid w:val="00434529"/>
    <w:rsid w:val="00453983"/>
    <w:rsid w:val="00554531"/>
    <w:rsid w:val="00561A73"/>
    <w:rsid w:val="00634B49"/>
    <w:rsid w:val="007A6A90"/>
    <w:rsid w:val="00822307"/>
    <w:rsid w:val="0087525E"/>
    <w:rsid w:val="008D70B6"/>
    <w:rsid w:val="008E086C"/>
    <w:rsid w:val="009006E8"/>
    <w:rsid w:val="00925BF8"/>
    <w:rsid w:val="00944699"/>
    <w:rsid w:val="00954789"/>
    <w:rsid w:val="009B50A4"/>
    <w:rsid w:val="00A34F94"/>
    <w:rsid w:val="00AF4A14"/>
    <w:rsid w:val="00B53D7C"/>
    <w:rsid w:val="00B84FFE"/>
    <w:rsid w:val="00BB584E"/>
    <w:rsid w:val="00BC1AC6"/>
    <w:rsid w:val="00C0428B"/>
    <w:rsid w:val="00C308CA"/>
    <w:rsid w:val="00C342E8"/>
    <w:rsid w:val="00CE584F"/>
    <w:rsid w:val="00D02303"/>
    <w:rsid w:val="00D25C33"/>
    <w:rsid w:val="00DC51F2"/>
    <w:rsid w:val="00E27108"/>
    <w:rsid w:val="00E777AA"/>
    <w:rsid w:val="00EC2B6E"/>
    <w:rsid w:val="00EC65EB"/>
    <w:rsid w:val="00F53CC1"/>
    <w:rsid w:val="00F54A1E"/>
    <w:rsid w:val="00FA2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131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DF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062BD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62BD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62BD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62BD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62BD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62BD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62BD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62BD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62BD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62BD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re2Car">
    <w:name w:val="Titre 2 Car"/>
    <w:basedOn w:val="Policepardfaut"/>
    <w:link w:val="Titre2"/>
    <w:uiPriority w:val="9"/>
    <w:semiHidden/>
    <w:rsid w:val="00062BD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3Car">
    <w:name w:val="Titre 3 Car"/>
    <w:basedOn w:val="Policepardfaut"/>
    <w:link w:val="Titre3"/>
    <w:uiPriority w:val="9"/>
    <w:semiHidden/>
    <w:rsid w:val="00062BD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062BD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62BD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62BD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062BD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062BD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062BD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62BDF"/>
    <w:rPr>
      <w:b/>
      <w:bCs/>
      <w:color w:val="943634" w:themeColor="accent2" w:themeShade="BF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062BD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062BD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62BD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062BD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lev">
    <w:name w:val="Strong"/>
    <w:uiPriority w:val="22"/>
    <w:qFormat/>
    <w:rsid w:val="00062BDF"/>
    <w:rPr>
      <w:b/>
      <w:bCs/>
      <w:spacing w:val="0"/>
    </w:rPr>
  </w:style>
  <w:style w:type="character" w:styleId="Accentuation">
    <w:name w:val="Emphasis"/>
    <w:uiPriority w:val="20"/>
    <w:qFormat/>
    <w:rsid w:val="00062BD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Sansinterligne">
    <w:name w:val="No Spacing"/>
    <w:basedOn w:val="Normal"/>
    <w:uiPriority w:val="1"/>
    <w:qFormat/>
    <w:rsid w:val="00062BDF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062BDF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062BDF"/>
    <w:rPr>
      <w:i w:val="0"/>
      <w:iCs w:val="0"/>
      <w:color w:val="943634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062BDF"/>
    <w:rPr>
      <w:color w:val="943634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62BD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62BD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mphaseple">
    <w:name w:val="Subtle Emphasis"/>
    <w:uiPriority w:val="19"/>
    <w:qFormat/>
    <w:rsid w:val="00062BD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mphaseintense">
    <w:name w:val="Intense Emphasis"/>
    <w:uiPriority w:val="21"/>
    <w:qFormat/>
    <w:rsid w:val="00062BD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frenceple">
    <w:name w:val="Subtle Reference"/>
    <w:uiPriority w:val="31"/>
    <w:qFormat/>
    <w:rsid w:val="00062BDF"/>
    <w:rPr>
      <w:i/>
      <w:iCs/>
      <w:smallCaps/>
      <w:color w:val="C0504D" w:themeColor="accent2"/>
      <w:u w:color="C0504D" w:themeColor="accent2"/>
    </w:rPr>
  </w:style>
  <w:style w:type="character" w:styleId="Rfrenceintense">
    <w:name w:val="Intense Reference"/>
    <w:uiPriority w:val="32"/>
    <w:qFormat/>
    <w:rsid w:val="00062BDF"/>
    <w:rPr>
      <w:b/>
      <w:bCs/>
      <w:i/>
      <w:iCs/>
      <w:smallCaps/>
      <w:color w:val="C0504D" w:themeColor="accent2"/>
      <w:u w:color="C0504D" w:themeColor="accent2"/>
    </w:rPr>
  </w:style>
  <w:style w:type="character" w:styleId="Titredulivre">
    <w:name w:val="Book Title"/>
    <w:uiPriority w:val="33"/>
    <w:qFormat/>
    <w:rsid w:val="00062BD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62BDF"/>
    <w:pPr>
      <w:outlineLvl w:val="9"/>
    </w:pPr>
  </w:style>
  <w:style w:type="table" w:styleId="Grilleclaire-Accent5">
    <w:name w:val="Light Grid Accent 5"/>
    <w:basedOn w:val="TableauNormal"/>
    <w:uiPriority w:val="62"/>
    <w:rsid w:val="00062BD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Grilleclaire1">
    <w:name w:val="Grille claire1"/>
    <w:basedOn w:val="TableauNormal"/>
    <w:uiPriority w:val="62"/>
    <w:rsid w:val="000D09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En-tte">
    <w:name w:val="header"/>
    <w:basedOn w:val="Normal"/>
    <w:link w:val="En-tteCar"/>
    <w:uiPriority w:val="99"/>
    <w:semiHidden/>
    <w:unhideWhenUsed/>
    <w:rsid w:val="00D25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25C33"/>
    <w:rPr>
      <w:i/>
      <w:iCs/>
      <w:sz w:val="20"/>
      <w:szCs w:val="20"/>
    </w:rPr>
  </w:style>
  <w:style w:type="paragraph" w:styleId="Pieddepage">
    <w:name w:val="footer"/>
    <w:basedOn w:val="Normal"/>
    <w:link w:val="PieddepageCar"/>
    <w:uiPriority w:val="99"/>
    <w:semiHidden/>
    <w:unhideWhenUsed/>
    <w:rsid w:val="00D25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25C33"/>
    <w:rPr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345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user</cp:lastModifiedBy>
  <cp:revision>28</cp:revision>
  <dcterms:created xsi:type="dcterms:W3CDTF">2009-05-15T12:01:00Z</dcterms:created>
  <dcterms:modified xsi:type="dcterms:W3CDTF">2016-11-22T15:31:00Z</dcterms:modified>
</cp:coreProperties>
</file>